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D54" w:rsidRDefault="00D32EBE" w:rsidP="004E5D54">
      <w:pPr>
        <w:pStyle w:val="a3"/>
        <w:tabs>
          <w:tab w:val="left" w:pos="3120"/>
          <w:tab w:val="center" w:pos="5103"/>
          <w:tab w:val="left" w:pos="5529"/>
          <w:tab w:val="left" w:pos="5812"/>
        </w:tabs>
        <w:ind w:firstLine="0"/>
        <w:jc w:val="center"/>
        <w:rPr>
          <w:b/>
          <w:szCs w:val="28"/>
        </w:rPr>
      </w:pPr>
      <w:r>
        <w:rPr>
          <w:b/>
          <w:szCs w:val="28"/>
        </w:rPr>
        <w:t>Информация</w:t>
      </w:r>
      <w:r w:rsidR="004E5D54">
        <w:rPr>
          <w:b/>
          <w:szCs w:val="28"/>
        </w:rPr>
        <w:t xml:space="preserve"> по вопросу:</w:t>
      </w:r>
    </w:p>
    <w:p w:rsidR="009E421E" w:rsidRDefault="004E5D54" w:rsidP="004E5D54">
      <w:pPr>
        <w:pStyle w:val="a3"/>
        <w:tabs>
          <w:tab w:val="left" w:pos="3120"/>
          <w:tab w:val="center" w:pos="5103"/>
          <w:tab w:val="left" w:pos="5529"/>
          <w:tab w:val="left" w:pos="5812"/>
        </w:tabs>
        <w:ind w:firstLine="0"/>
        <w:jc w:val="center"/>
        <w:rPr>
          <w:b/>
          <w:szCs w:val="28"/>
        </w:rPr>
      </w:pPr>
      <w:r>
        <w:rPr>
          <w:b/>
          <w:szCs w:val="28"/>
        </w:rPr>
        <w:t>«</w:t>
      </w:r>
      <w:r w:rsidR="00E62A51">
        <w:rPr>
          <w:b/>
          <w:szCs w:val="28"/>
        </w:rPr>
        <w:t>Итоги</w:t>
      </w:r>
      <w:r>
        <w:rPr>
          <w:b/>
          <w:szCs w:val="28"/>
        </w:rPr>
        <w:t xml:space="preserve"> работы агропромышленного комплекса Амурской области за 2022 год и задачи по развитию на 2023 год»</w:t>
      </w:r>
    </w:p>
    <w:p w:rsidR="00633400" w:rsidRPr="004E5D54" w:rsidRDefault="00633400" w:rsidP="004E5D54">
      <w:pPr>
        <w:pStyle w:val="a3"/>
        <w:shd w:val="clear" w:color="auto" w:fill="FFFFFF"/>
        <w:tabs>
          <w:tab w:val="left" w:pos="3120"/>
          <w:tab w:val="center" w:pos="5642"/>
        </w:tabs>
        <w:ind w:firstLine="0"/>
        <w:jc w:val="center"/>
        <w:rPr>
          <w:szCs w:val="28"/>
        </w:rPr>
      </w:pPr>
    </w:p>
    <w:p w:rsidR="004E5D54" w:rsidRPr="00C61478" w:rsidRDefault="00C61478" w:rsidP="00E62A51">
      <w:pPr>
        <w:pStyle w:val="a3"/>
        <w:shd w:val="clear" w:color="auto" w:fill="FFFFFF"/>
        <w:tabs>
          <w:tab w:val="left" w:pos="3120"/>
          <w:tab w:val="center" w:pos="5642"/>
        </w:tabs>
        <w:ind w:firstLine="0"/>
        <w:rPr>
          <w:b/>
          <w:szCs w:val="28"/>
        </w:rPr>
      </w:pPr>
      <w:r>
        <w:rPr>
          <w:b/>
          <w:szCs w:val="28"/>
        </w:rPr>
        <w:t>Слайд 2</w:t>
      </w:r>
    </w:p>
    <w:p w:rsidR="00D01513" w:rsidRDefault="00D01513" w:rsidP="00D01513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</w:p>
    <w:p w:rsidR="003533A2" w:rsidRDefault="003533A2" w:rsidP="003533A2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22320" cy="1890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69" cy="190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78" w:rsidRDefault="00C61478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В 2022 году было произведено 446,4 тыс. тонн зерновых культур, урожайность с убранной площади составит 25,1 ц/га. В 2023 году планируется прирост валового сбора на 33% (+147,6 тыс. тонн), урожайности на 7,6% (+1,9 ц/га).</w:t>
      </w:r>
    </w:p>
    <w:p w:rsidR="00C61478" w:rsidRDefault="00C61478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Валовый сбор сои составит 1 560,3 тыс. тонн, урожайность с убранной площади 18,2 ц/га. В 2023 году планируется прирост валового сбора на 10% (+149,7 тыс. тонн), урожайности на 4,4% (+0,8 ц/га).</w:t>
      </w:r>
    </w:p>
    <w:p w:rsidR="00D01513" w:rsidRDefault="00D01513" w:rsidP="00C61478">
      <w:pPr>
        <w:pStyle w:val="a3"/>
        <w:ind w:firstLine="0"/>
        <w:rPr>
          <w:b/>
          <w:szCs w:val="28"/>
        </w:rPr>
      </w:pPr>
    </w:p>
    <w:p w:rsidR="00C61478" w:rsidRPr="00C61478" w:rsidRDefault="00C61478" w:rsidP="00C61478">
      <w:pPr>
        <w:pStyle w:val="a3"/>
        <w:ind w:firstLine="0"/>
        <w:rPr>
          <w:b/>
          <w:szCs w:val="28"/>
        </w:rPr>
      </w:pPr>
      <w:r>
        <w:rPr>
          <w:b/>
          <w:szCs w:val="28"/>
        </w:rPr>
        <w:t>Слайд 3</w:t>
      </w:r>
    </w:p>
    <w:p w:rsidR="00D01513" w:rsidRDefault="003533A2" w:rsidP="00D01513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230880" cy="1818837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37" cy="183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78" w:rsidRDefault="00340A9F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 xml:space="preserve">Коллективным сектором в 2022 году было произведено картофеля 31,1 тыс. тонн, </w:t>
      </w:r>
      <w:r w:rsidR="00585564">
        <w:rPr>
          <w:szCs w:val="28"/>
        </w:rPr>
        <w:t>урожайность составит</w:t>
      </w:r>
      <w:r>
        <w:rPr>
          <w:szCs w:val="28"/>
        </w:rPr>
        <w:t xml:space="preserve"> 169,0 ц/га. В 2023 году валовый сбор планируется в объеме 37,0 тыс. тонн, прирост 19% (+5,9 тыс. тонн), прирост урожайности 4,3% </w:t>
      </w:r>
      <w:r w:rsidR="00585564">
        <w:rPr>
          <w:szCs w:val="28"/>
        </w:rPr>
        <w:t>(+7,2 ц/га).</w:t>
      </w:r>
    </w:p>
    <w:p w:rsidR="00585564" w:rsidRDefault="00585564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По итогам 2022 года валовой сбор овощей открытого грунта составит 9,7 тыс. тонн, урожайность – 223,4 ц/га. Прирост производства к 2023 году планируется на 42% (+4,1 тыс. тонн), урожайности на 3% (+6,6 ц/га).</w:t>
      </w:r>
    </w:p>
    <w:p w:rsidR="00D01513" w:rsidRDefault="00D01513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1943B9" w:rsidRDefault="001943B9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3533A2" w:rsidRDefault="003533A2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3533A2" w:rsidRDefault="003533A2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3533A2" w:rsidRDefault="003533A2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3533A2" w:rsidRDefault="003533A2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3533A2" w:rsidRDefault="003533A2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3533A2" w:rsidRDefault="003533A2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585564" w:rsidRPr="00C61478" w:rsidRDefault="00585564" w:rsidP="00585564">
      <w:pPr>
        <w:pStyle w:val="a3"/>
        <w:ind w:firstLine="0"/>
        <w:rPr>
          <w:b/>
          <w:szCs w:val="28"/>
        </w:rPr>
      </w:pPr>
      <w:r>
        <w:rPr>
          <w:b/>
          <w:szCs w:val="28"/>
        </w:rPr>
        <w:lastRenderedPageBreak/>
        <w:t>Слайд 4</w:t>
      </w:r>
    </w:p>
    <w:p w:rsidR="00D01513" w:rsidRDefault="00D01513" w:rsidP="00D01513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291205" cy="152400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714" cy="153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564" w:rsidRDefault="00A94BF9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Общая посевная площадь в 2022 году составила 1 096,4 тыс. га, при этом яровой сев составил 1 078,4 тыс. га (98%).</w:t>
      </w:r>
    </w:p>
    <w:p w:rsidR="00A94BF9" w:rsidRDefault="00A94BF9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В 2023 году планируется на 9% (+104 тыс. га) увеличить посевную площадь, в том числе площадь зерновых и зернобобовых возрастет на 22% (+40 тыс. га), сои на 39% (+5 тыс. га), картофель в СХО, КФХ и ИП планируется на 11% (+0,2 тыс. га), овощебахчевые культуры в СХО, КФХ и ИП на 20% (+0,1 тыс. га).</w:t>
      </w:r>
    </w:p>
    <w:p w:rsidR="00A94BF9" w:rsidRPr="00A94BF9" w:rsidRDefault="00A94BF9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В структуре посевной площади соя составит 72,7%, зерновые и зернобобовые 17,8%, картофель – 0,9%, овощебахчевые 0,2%.</w:t>
      </w:r>
    </w:p>
    <w:p w:rsidR="00585564" w:rsidRDefault="00585564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A94BF9" w:rsidRPr="00C61478" w:rsidRDefault="00A94BF9" w:rsidP="00A94BF9">
      <w:pPr>
        <w:pStyle w:val="a3"/>
        <w:ind w:firstLine="0"/>
        <w:rPr>
          <w:b/>
          <w:szCs w:val="28"/>
        </w:rPr>
      </w:pPr>
      <w:r>
        <w:rPr>
          <w:b/>
          <w:szCs w:val="28"/>
        </w:rPr>
        <w:t>Слайд 5</w:t>
      </w:r>
    </w:p>
    <w:p w:rsidR="00D01513" w:rsidRDefault="00D01513" w:rsidP="00D01513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427171" cy="1729740"/>
            <wp:effectExtent l="0" t="0" r="190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911" cy="176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564" w:rsidRDefault="000131A7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В 2022 году планировалось ввести в оборот 18,2 тыс. га неиспользуемой пашни, фактически введено 16,2 тыс. га, площадь в 2023 году составит 22,6 тыс. га.</w:t>
      </w:r>
    </w:p>
    <w:p w:rsidR="001943B9" w:rsidRDefault="001943B9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0131A7" w:rsidRPr="00C61478" w:rsidRDefault="000131A7" w:rsidP="000131A7">
      <w:pPr>
        <w:pStyle w:val="a3"/>
        <w:ind w:firstLine="0"/>
        <w:rPr>
          <w:b/>
          <w:szCs w:val="28"/>
        </w:rPr>
      </w:pPr>
      <w:r>
        <w:rPr>
          <w:b/>
          <w:szCs w:val="28"/>
        </w:rPr>
        <w:t>Слайд 6</w:t>
      </w:r>
    </w:p>
    <w:p w:rsidR="00D01513" w:rsidRDefault="001943B9" w:rsidP="001943B9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985072" cy="18973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884" cy="19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A7" w:rsidRDefault="000131A7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За счет культуртехнических мероприятий в 2022 году планировалось вести в оборот неиспользуемой пашни 10,0 тыс. га, фактически было введено 2,5 тыс. га.</w:t>
      </w:r>
    </w:p>
    <w:p w:rsidR="000131A7" w:rsidRDefault="000131A7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В 2023 году за счет гидромелиоративных мероприятий будет введено 1,8 тыс. га, за счет культуртехнических 4,9 тыс. га.</w:t>
      </w:r>
    </w:p>
    <w:p w:rsidR="000131A7" w:rsidRDefault="000131A7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0131A7" w:rsidRPr="00C61478" w:rsidRDefault="000131A7" w:rsidP="000131A7">
      <w:pPr>
        <w:pStyle w:val="a3"/>
        <w:ind w:firstLine="0"/>
        <w:rPr>
          <w:b/>
          <w:szCs w:val="28"/>
        </w:rPr>
      </w:pPr>
      <w:r>
        <w:rPr>
          <w:b/>
          <w:szCs w:val="28"/>
        </w:rPr>
        <w:lastRenderedPageBreak/>
        <w:t>Слайд 7</w:t>
      </w:r>
    </w:p>
    <w:p w:rsidR="001943B9" w:rsidRDefault="001943B9" w:rsidP="001943B9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603891" cy="16459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739" cy="167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564" w:rsidRDefault="000131A7" w:rsidP="000131A7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В 2023 году доля сортовых семян зерновых культур планируется на уровне 2022 года – 98%, сои – 92% (в 2022 году – 89%), картофель – 70% (в 2022 году – 66%), овощи на уровне 2022 года – 72%.</w:t>
      </w:r>
    </w:p>
    <w:p w:rsidR="000131A7" w:rsidRDefault="000131A7" w:rsidP="000131A7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Доля элитных семян</w:t>
      </w:r>
      <w:r w:rsidR="007C7689">
        <w:rPr>
          <w:szCs w:val="28"/>
        </w:rPr>
        <w:t xml:space="preserve"> на планируемый период по зерновым культурам составит – 15% (2022 год – 14%), соя – 21% (2022 год – 20%), картофель – 35% (2022 год – 34%) и овощи на уровне 2022 года – 10%.</w:t>
      </w:r>
    </w:p>
    <w:p w:rsidR="000131A7" w:rsidRDefault="000131A7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F01CF8" w:rsidRPr="00F01CF8" w:rsidRDefault="00F01CF8" w:rsidP="00F01CF8">
      <w:pPr>
        <w:pStyle w:val="a3"/>
        <w:ind w:firstLine="0"/>
        <w:rPr>
          <w:b/>
          <w:szCs w:val="28"/>
        </w:rPr>
      </w:pPr>
      <w:r>
        <w:rPr>
          <w:b/>
          <w:szCs w:val="28"/>
        </w:rPr>
        <w:t xml:space="preserve">Слайд </w:t>
      </w:r>
      <w:r w:rsidRPr="00F01CF8">
        <w:rPr>
          <w:b/>
          <w:szCs w:val="28"/>
        </w:rPr>
        <w:t>8</w:t>
      </w:r>
    </w:p>
    <w:p w:rsidR="001943B9" w:rsidRDefault="001943B9" w:rsidP="001943B9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709294" cy="1899259"/>
            <wp:effectExtent l="0" t="0" r="571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176" cy="192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F8" w:rsidRDefault="00F01CF8" w:rsidP="00F01CF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 xml:space="preserve">В 2023 году </w:t>
      </w:r>
      <w:r w:rsidRPr="00F01CF8">
        <w:rPr>
          <w:szCs w:val="28"/>
        </w:rPr>
        <w:t xml:space="preserve">потребность </w:t>
      </w:r>
      <w:r>
        <w:rPr>
          <w:szCs w:val="28"/>
        </w:rPr>
        <w:t>семян зерновых и зернобобовых составляет 48 тыс. тонн, обеспеченность по данным Россельхозцентра 113,4%.</w:t>
      </w:r>
    </w:p>
    <w:p w:rsidR="00F01CF8" w:rsidRPr="00F01CF8" w:rsidRDefault="00F01CF8" w:rsidP="00F01CF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Потребность в семенах сои составляет 99 тыс. тонн, обеспеченность 108,6% по данным Россельхозцентра.</w:t>
      </w:r>
    </w:p>
    <w:p w:rsidR="00F01CF8" w:rsidRDefault="00F01CF8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F01CF8" w:rsidRPr="00F01CF8" w:rsidRDefault="00F01CF8" w:rsidP="00F01CF8">
      <w:pPr>
        <w:pStyle w:val="a3"/>
        <w:ind w:firstLine="0"/>
        <w:rPr>
          <w:b/>
          <w:szCs w:val="28"/>
        </w:rPr>
      </w:pPr>
      <w:r>
        <w:rPr>
          <w:b/>
          <w:szCs w:val="28"/>
        </w:rPr>
        <w:t>Слайд 9</w:t>
      </w:r>
    </w:p>
    <w:p w:rsidR="001943B9" w:rsidRDefault="001943B9" w:rsidP="001943B9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938615" cy="2263140"/>
            <wp:effectExtent l="0" t="0" r="508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149" cy="229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F8" w:rsidRDefault="00F3174B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В 2022 году планировалось внесение минеральных удобрений в действующем веществе в целом по области 52,3 тыс. тонн, фактически было внесено 37,4 тыс. тонн, что составило 35,2 кг в действующем веществе на 1 га посевной площади.</w:t>
      </w:r>
    </w:p>
    <w:p w:rsidR="00AE1035" w:rsidRDefault="00AE1035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План внесения на 2023 год составляет 56,2 тыс. тонн</w:t>
      </w:r>
      <w:r w:rsidR="002463CC">
        <w:rPr>
          <w:szCs w:val="28"/>
        </w:rPr>
        <w:t xml:space="preserve"> при норме на 1 га посевной площади 52 кг в действующем веществе.</w:t>
      </w:r>
    </w:p>
    <w:p w:rsidR="001943B9" w:rsidRDefault="001F0169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По состоянию на 21 февраля текущего года в область завезено 14,3 тыс. тонн в действующем веществе, что составляет 25% от плана.</w:t>
      </w:r>
    </w:p>
    <w:p w:rsidR="00547706" w:rsidRDefault="00547706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547706" w:rsidRDefault="00547706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547706" w:rsidRDefault="00547706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CD2EFB" w:rsidRPr="00F01CF8" w:rsidRDefault="00CD2EFB" w:rsidP="00CD2EFB">
      <w:pPr>
        <w:pStyle w:val="a3"/>
        <w:ind w:firstLine="0"/>
        <w:rPr>
          <w:b/>
          <w:szCs w:val="28"/>
        </w:rPr>
      </w:pPr>
      <w:r>
        <w:rPr>
          <w:b/>
          <w:szCs w:val="28"/>
        </w:rPr>
        <w:t>Слайд 10</w:t>
      </w:r>
    </w:p>
    <w:p w:rsidR="001943B9" w:rsidRDefault="001943B9" w:rsidP="001943B9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105910" cy="1935480"/>
            <wp:effectExtent l="0" t="0" r="889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434" cy="194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A7" w:rsidRDefault="00CD2EFB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В 2022 году было приобретено 77 зерноуборочных комбайнов, при плановом значении 140 единиц. В 2023 году планируется приобрести 80 единиц при ежегодной потребности 335 единиц.</w:t>
      </w:r>
    </w:p>
    <w:p w:rsidR="00CD2EFB" w:rsidRDefault="00CD2EFB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Приобретено тракторов в отчетном периоде 132 единицы, планировалось 140. В 2023 году план приобретения составляет 100 единиц при ежегодной потребности 500.</w:t>
      </w:r>
      <w:r w:rsidR="001F0169">
        <w:rPr>
          <w:szCs w:val="28"/>
        </w:rPr>
        <w:t xml:space="preserve"> На текущую дату приобретено 8 тракторов и 1 зерноуборочный комбайн.</w:t>
      </w:r>
    </w:p>
    <w:p w:rsidR="00CD2EFB" w:rsidRDefault="00CD2EFB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CD2EFB" w:rsidRPr="00F01CF8" w:rsidRDefault="00CD2EFB" w:rsidP="00CD2EFB">
      <w:pPr>
        <w:pStyle w:val="a3"/>
        <w:ind w:firstLine="0"/>
        <w:rPr>
          <w:b/>
          <w:szCs w:val="28"/>
        </w:rPr>
      </w:pPr>
      <w:r>
        <w:rPr>
          <w:b/>
          <w:szCs w:val="28"/>
        </w:rPr>
        <w:t>Слайд 11</w:t>
      </w:r>
    </w:p>
    <w:p w:rsidR="001943B9" w:rsidRDefault="003533A2" w:rsidP="001943B9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512820" cy="1958174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473" cy="197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FB" w:rsidRDefault="00DC7AAA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В 2022 году было произведено молока во всех категориях хозяйств 147,1 тыс. тонн, в том числе в СХО, КФХ и ИП 62,6 тыс. тонн</w:t>
      </w:r>
      <w:r w:rsidR="00AC45C2">
        <w:rPr>
          <w:szCs w:val="28"/>
        </w:rPr>
        <w:t>. В 2023 году прирост производства будет обеспечен за счет коллективного сектора на 8% (+5 тыс. тонн).</w:t>
      </w:r>
      <w:r w:rsidR="001F0169">
        <w:rPr>
          <w:szCs w:val="28"/>
        </w:rPr>
        <w:t xml:space="preserve"> Согласно данным Амурстат производство молока в СХО за январь текущего года к уровню прошло года возросло на 14% (+500 тонн).</w:t>
      </w:r>
    </w:p>
    <w:p w:rsidR="00CD2EFB" w:rsidRDefault="00CD2EFB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3533A2" w:rsidRDefault="003533A2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AC45C2" w:rsidRPr="00F01CF8" w:rsidRDefault="00AC45C2" w:rsidP="00AC45C2">
      <w:pPr>
        <w:pStyle w:val="a3"/>
        <w:ind w:firstLine="0"/>
        <w:rPr>
          <w:b/>
          <w:szCs w:val="28"/>
        </w:rPr>
      </w:pPr>
      <w:r>
        <w:rPr>
          <w:b/>
          <w:szCs w:val="28"/>
        </w:rPr>
        <w:t>Слайд 12</w:t>
      </w:r>
    </w:p>
    <w:p w:rsidR="001943B9" w:rsidRDefault="003533A2" w:rsidP="001943B9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29940" cy="189476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810" cy="190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5C2" w:rsidRDefault="000424CE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В отчетном периоде было произведено скота и птицы на убой в живом весе во всех категориях хозяйств 50,3 тыс. тонн в том числе в СХО, КФХ и ИП 33,4 тыс. тонн. В 2023 году задача сохранить объем производства на уровне 2022 года, это будет достигнуто ростом производства в коллективном секторе АПК.</w:t>
      </w:r>
    </w:p>
    <w:p w:rsidR="000424CE" w:rsidRDefault="000424CE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0424CE" w:rsidRPr="00F01CF8" w:rsidRDefault="000424CE" w:rsidP="000424CE">
      <w:pPr>
        <w:pStyle w:val="a3"/>
        <w:ind w:firstLine="0"/>
        <w:rPr>
          <w:b/>
          <w:szCs w:val="28"/>
        </w:rPr>
      </w:pPr>
      <w:r>
        <w:rPr>
          <w:b/>
          <w:szCs w:val="28"/>
        </w:rPr>
        <w:t>Слайд 13</w:t>
      </w:r>
    </w:p>
    <w:p w:rsidR="001943B9" w:rsidRDefault="003533A2" w:rsidP="001943B9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68040" cy="1916439"/>
            <wp:effectExtent l="0" t="0" r="381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83" cy="191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CE" w:rsidRDefault="000424CE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 xml:space="preserve">Производство яиц в 2022 году составило 200,3 млн. шт, из них коллективным сектором было произведено 162,8 млн. шт. Прирост к 2023 году планируется не менее 0,1%, в том числе за счет СХО, КФХ и ИП </w:t>
      </w:r>
      <w:r w:rsidR="00B26BA7">
        <w:rPr>
          <w:szCs w:val="28"/>
        </w:rPr>
        <w:t>0,3%.</w:t>
      </w:r>
    </w:p>
    <w:p w:rsidR="000424CE" w:rsidRDefault="000424CE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B26BA7" w:rsidRPr="00F01CF8" w:rsidRDefault="00B26BA7" w:rsidP="00B26BA7">
      <w:pPr>
        <w:pStyle w:val="a3"/>
        <w:ind w:firstLine="0"/>
        <w:rPr>
          <w:b/>
          <w:szCs w:val="28"/>
        </w:rPr>
      </w:pPr>
      <w:r>
        <w:rPr>
          <w:b/>
          <w:szCs w:val="28"/>
        </w:rPr>
        <w:t>Слайд 14</w:t>
      </w:r>
    </w:p>
    <w:p w:rsidR="001943B9" w:rsidRDefault="001943B9" w:rsidP="001943B9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983990" cy="17953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392" cy="181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5C2" w:rsidRDefault="00B26BA7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 xml:space="preserve">В 2023 году продолжиться работа по направлению ветеринарного благополучия области. </w:t>
      </w:r>
    </w:p>
    <w:p w:rsidR="00B26BA7" w:rsidRDefault="00B26BA7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3533A2" w:rsidRDefault="003533A2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3533A2" w:rsidRDefault="003533A2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3533A2" w:rsidRDefault="003533A2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B26BA7" w:rsidRPr="00F01CF8" w:rsidRDefault="00B26BA7" w:rsidP="00B26BA7">
      <w:pPr>
        <w:pStyle w:val="a3"/>
        <w:ind w:firstLine="0"/>
        <w:rPr>
          <w:b/>
          <w:szCs w:val="28"/>
        </w:rPr>
      </w:pPr>
      <w:r>
        <w:rPr>
          <w:b/>
          <w:szCs w:val="28"/>
        </w:rPr>
        <w:t>Слайд 15</w:t>
      </w:r>
    </w:p>
    <w:p w:rsidR="001943B9" w:rsidRDefault="001943B9" w:rsidP="001943B9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802380" cy="1961900"/>
            <wp:effectExtent l="0" t="0" r="762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041" cy="197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BA7" w:rsidRDefault="00B26BA7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Прирост производства в 2022 году по отношению к 2021 году масла соевого +</w:t>
      </w:r>
      <w:r w:rsidR="001518B0">
        <w:rPr>
          <w:szCs w:val="28"/>
        </w:rPr>
        <w:t xml:space="preserve"> 27,9</w:t>
      </w:r>
      <w:r>
        <w:rPr>
          <w:szCs w:val="28"/>
        </w:rPr>
        <w:t>%, шрота +</w:t>
      </w:r>
      <w:r w:rsidR="001518B0">
        <w:rPr>
          <w:szCs w:val="28"/>
        </w:rPr>
        <w:t>35,6</w:t>
      </w:r>
      <w:r>
        <w:rPr>
          <w:szCs w:val="28"/>
        </w:rPr>
        <w:t xml:space="preserve">%, изолята </w:t>
      </w:r>
      <w:r w:rsidR="001518B0">
        <w:rPr>
          <w:szCs w:val="28"/>
        </w:rPr>
        <w:t>+82,6</w:t>
      </w:r>
      <w:r>
        <w:rPr>
          <w:szCs w:val="28"/>
        </w:rPr>
        <w:t>%, комбикорм + 4,5%, молоко жидкое, обработанное +4,7%.</w:t>
      </w:r>
    </w:p>
    <w:p w:rsidR="005C485C" w:rsidRDefault="00671CFB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Невыполнение плана по производству изолята обосновано снижением экспортных поставок.</w:t>
      </w:r>
    </w:p>
    <w:p w:rsidR="00B26BA7" w:rsidRDefault="006D3653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На 2023 год планируется также сохранить рост производства по всем видам продукции.</w:t>
      </w:r>
    </w:p>
    <w:p w:rsidR="006D3653" w:rsidRDefault="006D3653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6D3653" w:rsidRPr="00F01CF8" w:rsidRDefault="006D3653" w:rsidP="006D3653">
      <w:pPr>
        <w:pStyle w:val="a3"/>
        <w:ind w:firstLine="0"/>
        <w:rPr>
          <w:b/>
          <w:szCs w:val="28"/>
        </w:rPr>
      </w:pPr>
      <w:r>
        <w:rPr>
          <w:b/>
          <w:szCs w:val="28"/>
        </w:rPr>
        <w:t>Слайд 16</w:t>
      </w:r>
    </w:p>
    <w:p w:rsidR="001943B9" w:rsidRDefault="001943B9" w:rsidP="001943B9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518660" cy="217256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717" cy="217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653" w:rsidRDefault="00C92F67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В 2023 год планируется увеличить объемы переработки сои и молока к уровню 2021 года и 2022 года.</w:t>
      </w:r>
    </w:p>
    <w:p w:rsidR="00B26BA7" w:rsidRDefault="00B26BA7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C92F67" w:rsidRPr="00F01CF8" w:rsidRDefault="00C92F67" w:rsidP="00C92F67">
      <w:pPr>
        <w:pStyle w:val="a3"/>
        <w:ind w:firstLine="0"/>
        <w:rPr>
          <w:b/>
          <w:szCs w:val="28"/>
        </w:rPr>
      </w:pPr>
      <w:r>
        <w:rPr>
          <w:b/>
          <w:szCs w:val="28"/>
        </w:rPr>
        <w:t>Слайд 17</w:t>
      </w:r>
    </w:p>
    <w:p w:rsidR="001943B9" w:rsidRDefault="001943B9" w:rsidP="001943B9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175125" cy="2147656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054" cy="216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67" w:rsidRDefault="005C485C" w:rsidP="005C485C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В 2023 году планируется к реализации 3 основным мероприятия в рамках комплексного развития сельских территорий.</w:t>
      </w:r>
    </w:p>
    <w:p w:rsidR="005C485C" w:rsidRDefault="005C485C" w:rsidP="005C485C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5C485C" w:rsidRPr="00F01CF8" w:rsidRDefault="005C485C" w:rsidP="005C485C">
      <w:pPr>
        <w:pStyle w:val="a3"/>
        <w:ind w:firstLine="0"/>
        <w:rPr>
          <w:b/>
          <w:szCs w:val="28"/>
        </w:rPr>
      </w:pPr>
      <w:r>
        <w:rPr>
          <w:b/>
          <w:szCs w:val="28"/>
        </w:rPr>
        <w:t>Слайд 18</w:t>
      </w:r>
    </w:p>
    <w:p w:rsidR="001943B9" w:rsidRDefault="001943B9" w:rsidP="001943B9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014470" cy="1973170"/>
            <wp:effectExtent l="0" t="0" r="508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837" cy="19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67" w:rsidRDefault="005C485C" w:rsidP="005C485C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Мероприятия по созданию и развитию инфраструктуры на сельских территориях</w:t>
      </w:r>
      <w:r w:rsidR="00671CFB">
        <w:rPr>
          <w:szCs w:val="28"/>
        </w:rPr>
        <w:t xml:space="preserve"> в 2023 году планируются к реализации в Ивановском, Сковородинском и Тамбовском муниципальных округов.</w:t>
      </w:r>
    </w:p>
    <w:p w:rsidR="00671CFB" w:rsidRDefault="00671CFB" w:rsidP="00671CFB">
      <w:pPr>
        <w:pStyle w:val="a3"/>
        <w:shd w:val="clear" w:color="auto" w:fill="FFFFFF"/>
        <w:tabs>
          <w:tab w:val="left" w:pos="3120"/>
          <w:tab w:val="center" w:pos="5642"/>
        </w:tabs>
        <w:ind w:firstLine="0"/>
        <w:rPr>
          <w:szCs w:val="28"/>
        </w:rPr>
      </w:pPr>
      <w:r>
        <w:rPr>
          <w:b/>
          <w:szCs w:val="28"/>
        </w:rPr>
        <w:t>Слайд 19</w:t>
      </w:r>
    </w:p>
    <w:p w:rsidR="001943B9" w:rsidRDefault="001943B9" w:rsidP="001943B9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076065" cy="2090206"/>
            <wp:effectExtent l="0" t="0" r="63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331" cy="210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FB" w:rsidRDefault="00671CFB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Основными задачами в области кадровой политики являются: привлечение специалистов на село и повышение квалификации руководителей и специалистов АПК.</w:t>
      </w:r>
    </w:p>
    <w:p w:rsidR="00671CFB" w:rsidRDefault="00671CFB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671CFB" w:rsidRDefault="00671CFB" w:rsidP="00671CFB">
      <w:pPr>
        <w:pStyle w:val="a3"/>
        <w:shd w:val="clear" w:color="auto" w:fill="FFFFFF"/>
        <w:tabs>
          <w:tab w:val="left" w:pos="3120"/>
          <w:tab w:val="center" w:pos="5642"/>
        </w:tabs>
        <w:ind w:firstLine="0"/>
        <w:rPr>
          <w:szCs w:val="28"/>
        </w:rPr>
      </w:pPr>
      <w:r>
        <w:rPr>
          <w:b/>
          <w:szCs w:val="28"/>
        </w:rPr>
        <w:t>Слайд 20</w:t>
      </w:r>
    </w:p>
    <w:p w:rsidR="004108A9" w:rsidRDefault="004108A9" w:rsidP="004108A9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740785" cy="185258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89" cy="186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FB" w:rsidRDefault="00671CFB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В 2022 году введены инвестиционные проекты в ООО «Приамурье» (14.07.2022 года) и ООО «Амурский партизан» (20.12.2022 года).</w:t>
      </w:r>
    </w:p>
    <w:p w:rsidR="00671CFB" w:rsidRDefault="00671CFB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АО «Луч» 1-ая очередь готовность проекта 71%, 2-ая очередь начало строительства в 2023 году.</w:t>
      </w:r>
    </w:p>
    <w:p w:rsidR="00671CFB" w:rsidRDefault="00671CFB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АО «Димское» начало строительства сентябрь 2023 год</w:t>
      </w:r>
    </w:p>
    <w:p w:rsidR="00671CFB" w:rsidRDefault="00671CFB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671CFB" w:rsidRDefault="00671CFB" w:rsidP="00671CFB">
      <w:pPr>
        <w:pStyle w:val="a3"/>
        <w:shd w:val="clear" w:color="auto" w:fill="FFFFFF"/>
        <w:tabs>
          <w:tab w:val="left" w:pos="3120"/>
          <w:tab w:val="center" w:pos="5642"/>
        </w:tabs>
        <w:ind w:firstLine="0"/>
        <w:rPr>
          <w:szCs w:val="28"/>
        </w:rPr>
      </w:pPr>
      <w:r>
        <w:rPr>
          <w:b/>
          <w:szCs w:val="28"/>
        </w:rPr>
        <w:t>Слайд 21</w:t>
      </w:r>
    </w:p>
    <w:p w:rsidR="000A2F1E" w:rsidRDefault="004108A9" w:rsidP="004108A9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236085" cy="203944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764" cy="205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1E" w:rsidRDefault="000A2F1E" w:rsidP="000A2F1E">
      <w:pPr>
        <w:pStyle w:val="a3"/>
        <w:shd w:val="clear" w:color="auto" w:fill="FFFFFF"/>
        <w:tabs>
          <w:tab w:val="left" w:pos="3120"/>
          <w:tab w:val="center" w:pos="5642"/>
        </w:tabs>
        <w:ind w:firstLine="0"/>
        <w:rPr>
          <w:szCs w:val="28"/>
        </w:rPr>
      </w:pPr>
      <w:r>
        <w:rPr>
          <w:b/>
          <w:szCs w:val="28"/>
        </w:rPr>
        <w:t>Слайд 22</w:t>
      </w:r>
    </w:p>
    <w:p w:rsidR="004108A9" w:rsidRDefault="004108A9" w:rsidP="004108A9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840123" cy="2026920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637" cy="20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1E" w:rsidRPr="000A2F1E" w:rsidRDefault="000A2F1E" w:rsidP="000A2F1E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 w:rsidRPr="000A2F1E">
        <w:rPr>
          <w:szCs w:val="28"/>
        </w:rPr>
        <w:t xml:space="preserve">Реализация данных проектов позволит увеличить производство молока по </w:t>
      </w:r>
      <w:proofErr w:type="spellStart"/>
      <w:r w:rsidRPr="000A2F1E">
        <w:rPr>
          <w:szCs w:val="28"/>
        </w:rPr>
        <w:t>сельхозорганизациям</w:t>
      </w:r>
      <w:proofErr w:type="spellEnd"/>
      <w:r w:rsidRPr="000A2F1E">
        <w:rPr>
          <w:szCs w:val="28"/>
        </w:rPr>
        <w:t xml:space="preserve">, ИП и КФХ на 77,5% (+48,5 тыс. тонн), поголовье коров по данной категории хозяйств увеличится на 38,8%. Будет создано 237 новых рабочих мест. </w:t>
      </w:r>
    </w:p>
    <w:p w:rsidR="00671CFB" w:rsidRDefault="00671CFB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p w:rsidR="000A2F1E" w:rsidRDefault="000A2F1E" w:rsidP="000A2F1E">
      <w:pPr>
        <w:pStyle w:val="a3"/>
        <w:shd w:val="clear" w:color="auto" w:fill="FFFFFF"/>
        <w:tabs>
          <w:tab w:val="left" w:pos="3120"/>
          <w:tab w:val="center" w:pos="5642"/>
        </w:tabs>
        <w:ind w:firstLine="0"/>
        <w:rPr>
          <w:szCs w:val="28"/>
        </w:rPr>
      </w:pPr>
      <w:r>
        <w:rPr>
          <w:b/>
          <w:szCs w:val="28"/>
        </w:rPr>
        <w:t>Слайд 23</w:t>
      </w:r>
    </w:p>
    <w:p w:rsidR="004108A9" w:rsidRDefault="006D5B7B" w:rsidP="004108A9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jc w:val="center"/>
        <w:rPr>
          <w:szCs w:val="28"/>
        </w:rPr>
      </w:pPr>
      <w:bookmarkStart w:id="0" w:name="_GoBack"/>
      <w:r>
        <w:rPr>
          <w:noProof/>
          <w:szCs w:val="28"/>
        </w:rPr>
        <w:drawing>
          <wp:inline distT="0" distB="0" distL="0" distR="0">
            <wp:extent cx="3832860" cy="218556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952" cy="219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2F1E" w:rsidRDefault="000A2F1E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ООО «Тепличный» начало строительства тепличного комплекса апрель 2023 года.</w:t>
      </w:r>
    </w:p>
    <w:p w:rsidR="00671CFB" w:rsidRDefault="000A2F1E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ООО «Таргет Агро» реализация проекта март 2023 год мощность проекта – хранение кукурузы 300 тыс. тонн в год. ГК «Содружество» планируют строительства завода по глубокие переработки сои мощностью 500 тыс. тонн в год.</w:t>
      </w:r>
    </w:p>
    <w:p w:rsidR="000A2F1E" w:rsidRDefault="000A2F1E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  <w:r>
        <w:rPr>
          <w:szCs w:val="28"/>
        </w:rPr>
        <w:t>АО «Молочный комбинат Благовещенский» реализует проект полутвердых сыров мощностью 440 тонн в год.</w:t>
      </w:r>
    </w:p>
    <w:p w:rsidR="00671CFB" w:rsidRPr="004E5D54" w:rsidRDefault="00671CFB" w:rsidP="00C61478">
      <w:pPr>
        <w:pStyle w:val="a3"/>
        <w:shd w:val="clear" w:color="auto" w:fill="FFFFFF"/>
        <w:tabs>
          <w:tab w:val="left" w:pos="3120"/>
          <w:tab w:val="center" w:pos="5642"/>
        </w:tabs>
        <w:ind w:firstLine="709"/>
        <w:rPr>
          <w:szCs w:val="28"/>
        </w:rPr>
      </w:pPr>
    </w:p>
    <w:sectPr w:rsidR="00671CFB" w:rsidRPr="004E5D54" w:rsidSect="00B460BF">
      <w:headerReference w:type="default" r:id="rId29"/>
      <w:pgSz w:w="11906" w:h="16838"/>
      <w:pgMar w:top="680" w:right="567" w:bottom="68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8A7" w:rsidRDefault="00AD08A7" w:rsidP="00B460BF">
      <w:r>
        <w:separator/>
      </w:r>
    </w:p>
  </w:endnote>
  <w:endnote w:type="continuationSeparator" w:id="0">
    <w:p w:rsidR="00AD08A7" w:rsidRDefault="00AD08A7" w:rsidP="00B46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8A7" w:rsidRDefault="00AD08A7" w:rsidP="00B460BF">
      <w:r>
        <w:separator/>
      </w:r>
    </w:p>
  </w:footnote>
  <w:footnote w:type="continuationSeparator" w:id="0">
    <w:p w:rsidR="00AD08A7" w:rsidRDefault="00AD08A7" w:rsidP="00B46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5873452"/>
      <w:docPartObj>
        <w:docPartGallery w:val="Page Numbers (Top of Page)"/>
        <w:docPartUnique/>
      </w:docPartObj>
    </w:sdtPr>
    <w:sdtEndPr/>
    <w:sdtContent>
      <w:p w:rsidR="00AD08A7" w:rsidRDefault="00AD08A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B7B">
          <w:rPr>
            <w:noProof/>
          </w:rPr>
          <w:t>9</w:t>
        </w:r>
        <w:r>
          <w:fldChar w:fldCharType="end"/>
        </w:r>
      </w:p>
    </w:sdtContent>
  </w:sdt>
  <w:p w:rsidR="00AD08A7" w:rsidRDefault="00AD08A7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321"/>
    <w:rsid w:val="000044E3"/>
    <w:rsid w:val="000131A7"/>
    <w:rsid w:val="00015072"/>
    <w:rsid w:val="00023A3D"/>
    <w:rsid w:val="0003312B"/>
    <w:rsid w:val="000424CE"/>
    <w:rsid w:val="00055497"/>
    <w:rsid w:val="00063D24"/>
    <w:rsid w:val="000641E8"/>
    <w:rsid w:val="0009248E"/>
    <w:rsid w:val="00093C79"/>
    <w:rsid w:val="000A2F1E"/>
    <w:rsid w:val="000C3DEE"/>
    <w:rsid w:val="000D3582"/>
    <w:rsid w:val="000D3CF8"/>
    <w:rsid w:val="000D501D"/>
    <w:rsid w:val="000D54F2"/>
    <w:rsid w:val="000E6842"/>
    <w:rsid w:val="000F0735"/>
    <w:rsid w:val="001017B3"/>
    <w:rsid w:val="00102CEE"/>
    <w:rsid w:val="00117DA6"/>
    <w:rsid w:val="001267EE"/>
    <w:rsid w:val="001351A3"/>
    <w:rsid w:val="0014514C"/>
    <w:rsid w:val="001518B0"/>
    <w:rsid w:val="00154389"/>
    <w:rsid w:val="00166106"/>
    <w:rsid w:val="00176425"/>
    <w:rsid w:val="001841D7"/>
    <w:rsid w:val="001943B9"/>
    <w:rsid w:val="001C15BA"/>
    <w:rsid w:val="001C4988"/>
    <w:rsid w:val="001E1BBD"/>
    <w:rsid w:val="001E6759"/>
    <w:rsid w:val="001F0169"/>
    <w:rsid w:val="00207785"/>
    <w:rsid w:val="00217796"/>
    <w:rsid w:val="00233CE0"/>
    <w:rsid w:val="00237D23"/>
    <w:rsid w:val="0024128D"/>
    <w:rsid w:val="002463CC"/>
    <w:rsid w:val="002659FD"/>
    <w:rsid w:val="002C1C35"/>
    <w:rsid w:val="002C6548"/>
    <w:rsid w:val="002D123B"/>
    <w:rsid w:val="002D4FBC"/>
    <w:rsid w:val="0030163E"/>
    <w:rsid w:val="00327A4B"/>
    <w:rsid w:val="00333A0F"/>
    <w:rsid w:val="00340A9F"/>
    <w:rsid w:val="00342637"/>
    <w:rsid w:val="003440A4"/>
    <w:rsid w:val="00345013"/>
    <w:rsid w:val="003505CF"/>
    <w:rsid w:val="0035209B"/>
    <w:rsid w:val="003533A2"/>
    <w:rsid w:val="00354A81"/>
    <w:rsid w:val="00367DAA"/>
    <w:rsid w:val="00377A45"/>
    <w:rsid w:val="00384CFE"/>
    <w:rsid w:val="003A1787"/>
    <w:rsid w:val="003B5972"/>
    <w:rsid w:val="003B668E"/>
    <w:rsid w:val="003C6FED"/>
    <w:rsid w:val="003D2C94"/>
    <w:rsid w:val="003D3CB8"/>
    <w:rsid w:val="003D793F"/>
    <w:rsid w:val="003E2023"/>
    <w:rsid w:val="003E69E8"/>
    <w:rsid w:val="003F25D8"/>
    <w:rsid w:val="0040442A"/>
    <w:rsid w:val="004108A9"/>
    <w:rsid w:val="004168CC"/>
    <w:rsid w:val="00423D40"/>
    <w:rsid w:val="00442B6B"/>
    <w:rsid w:val="004453C7"/>
    <w:rsid w:val="00445772"/>
    <w:rsid w:val="004602FF"/>
    <w:rsid w:val="00467C9B"/>
    <w:rsid w:val="004935EB"/>
    <w:rsid w:val="004A2901"/>
    <w:rsid w:val="004D0847"/>
    <w:rsid w:val="004E5D54"/>
    <w:rsid w:val="004E6263"/>
    <w:rsid w:val="005076DB"/>
    <w:rsid w:val="00520521"/>
    <w:rsid w:val="00522636"/>
    <w:rsid w:val="00522D2A"/>
    <w:rsid w:val="00547706"/>
    <w:rsid w:val="00557C0D"/>
    <w:rsid w:val="00557CCD"/>
    <w:rsid w:val="005703A8"/>
    <w:rsid w:val="00585564"/>
    <w:rsid w:val="005902D0"/>
    <w:rsid w:val="005A18E4"/>
    <w:rsid w:val="005B4C67"/>
    <w:rsid w:val="005C0DE7"/>
    <w:rsid w:val="005C45B6"/>
    <w:rsid w:val="005C485C"/>
    <w:rsid w:val="005E7AC8"/>
    <w:rsid w:val="005F068F"/>
    <w:rsid w:val="006033B2"/>
    <w:rsid w:val="00607971"/>
    <w:rsid w:val="006228B6"/>
    <w:rsid w:val="006330EA"/>
    <w:rsid w:val="00633400"/>
    <w:rsid w:val="006370C4"/>
    <w:rsid w:val="0065138D"/>
    <w:rsid w:val="0065730F"/>
    <w:rsid w:val="006621FB"/>
    <w:rsid w:val="00666961"/>
    <w:rsid w:val="00671CFB"/>
    <w:rsid w:val="00674834"/>
    <w:rsid w:val="00690C9F"/>
    <w:rsid w:val="006B5D42"/>
    <w:rsid w:val="006C54B0"/>
    <w:rsid w:val="006D35FB"/>
    <w:rsid w:val="006D3653"/>
    <w:rsid w:val="006D5B7B"/>
    <w:rsid w:val="006E1445"/>
    <w:rsid w:val="006E3080"/>
    <w:rsid w:val="006F12A9"/>
    <w:rsid w:val="006F74CC"/>
    <w:rsid w:val="00715257"/>
    <w:rsid w:val="00717A16"/>
    <w:rsid w:val="00721FBB"/>
    <w:rsid w:val="0072549C"/>
    <w:rsid w:val="007574C7"/>
    <w:rsid w:val="00757AAF"/>
    <w:rsid w:val="00776ACC"/>
    <w:rsid w:val="00791F52"/>
    <w:rsid w:val="007956E0"/>
    <w:rsid w:val="00796EAF"/>
    <w:rsid w:val="007A212C"/>
    <w:rsid w:val="007A4EEF"/>
    <w:rsid w:val="007B0DF0"/>
    <w:rsid w:val="007C5B4D"/>
    <w:rsid w:val="007C7689"/>
    <w:rsid w:val="007E71CA"/>
    <w:rsid w:val="00813A81"/>
    <w:rsid w:val="00814F08"/>
    <w:rsid w:val="008177E6"/>
    <w:rsid w:val="008337FD"/>
    <w:rsid w:val="00833B26"/>
    <w:rsid w:val="00841782"/>
    <w:rsid w:val="00841AB3"/>
    <w:rsid w:val="00862872"/>
    <w:rsid w:val="0086400A"/>
    <w:rsid w:val="00871765"/>
    <w:rsid w:val="00875F37"/>
    <w:rsid w:val="00880B3C"/>
    <w:rsid w:val="008A2C93"/>
    <w:rsid w:val="008C65D8"/>
    <w:rsid w:val="008F17E7"/>
    <w:rsid w:val="008F1D72"/>
    <w:rsid w:val="008F43BB"/>
    <w:rsid w:val="00913C84"/>
    <w:rsid w:val="00913EBA"/>
    <w:rsid w:val="009319C8"/>
    <w:rsid w:val="0094446C"/>
    <w:rsid w:val="00950D88"/>
    <w:rsid w:val="00957C2F"/>
    <w:rsid w:val="009650D0"/>
    <w:rsid w:val="00980134"/>
    <w:rsid w:val="009976B9"/>
    <w:rsid w:val="009A5D13"/>
    <w:rsid w:val="009B54FE"/>
    <w:rsid w:val="009C0511"/>
    <w:rsid w:val="009E421E"/>
    <w:rsid w:val="009F486A"/>
    <w:rsid w:val="00A03023"/>
    <w:rsid w:val="00A21F25"/>
    <w:rsid w:val="00A36D4D"/>
    <w:rsid w:val="00A43CF5"/>
    <w:rsid w:val="00A45E28"/>
    <w:rsid w:val="00A52779"/>
    <w:rsid w:val="00A723B5"/>
    <w:rsid w:val="00A84602"/>
    <w:rsid w:val="00A9329B"/>
    <w:rsid w:val="00A94BF9"/>
    <w:rsid w:val="00AB00F8"/>
    <w:rsid w:val="00AC45C2"/>
    <w:rsid w:val="00AD08A7"/>
    <w:rsid w:val="00AD20B5"/>
    <w:rsid w:val="00AD7A21"/>
    <w:rsid w:val="00AE1035"/>
    <w:rsid w:val="00AE4466"/>
    <w:rsid w:val="00AE7BD2"/>
    <w:rsid w:val="00AF7D28"/>
    <w:rsid w:val="00B244CF"/>
    <w:rsid w:val="00B26BA7"/>
    <w:rsid w:val="00B33DBC"/>
    <w:rsid w:val="00B460BF"/>
    <w:rsid w:val="00B52F98"/>
    <w:rsid w:val="00B63115"/>
    <w:rsid w:val="00B64BDB"/>
    <w:rsid w:val="00B75BEE"/>
    <w:rsid w:val="00B813AB"/>
    <w:rsid w:val="00B9334C"/>
    <w:rsid w:val="00BA72A5"/>
    <w:rsid w:val="00BD6822"/>
    <w:rsid w:val="00BF4FD9"/>
    <w:rsid w:val="00C02811"/>
    <w:rsid w:val="00C069DF"/>
    <w:rsid w:val="00C13F9C"/>
    <w:rsid w:val="00C14658"/>
    <w:rsid w:val="00C16F77"/>
    <w:rsid w:val="00C238C9"/>
    <w:rsid w:val="00C27E6F"/>
    <w:rsid w:val="00C43321"/>
    <w:rsid w:val="00C547BD"/>
    <w:rsid w:val="00C54AAE"/>
    <w:rsid w:val="00C61478"/>
    <w:rsid w:val="00C624DB"/>
    <w:rsid w:val="00C63A05"/>
    <w:rsid w:val="00C72E49"/>
    <w:rsid w:val="00C80E63"/>
    <w:rsid w:val="00C83740"/>
    <w:rsid w:val="00C92F67"/>
    <w:rsid w:val="00C97246"/>
    <w:rsid w:val="00CA5941"/>
    <w:rsid w:val="00CC5BA3"/>
    <w:rsid w:val="00CD2EFB"/>
    <w:rsid w:val="00CE718C"/>
    <w:rsid w:val="00CF1128"/>
    <w:rsid w:val="00CF1147"/>
    <w:rsid w:val="00CF449D"/>
    <w:rsid w:val="00D01513"/>
    <w:rsid w:val="00D12580"/>
    <w:rsid w:val="00D32EBE"/>
    <w:rsid w:val="00D34E43"/>
    <w:rsid w:val="00D44162"/>
    <w:rsid w:val="00D44E99"/>
    <w:rsid w:val="00D506C1"/>
    <w:rsid w:val="00D84F3F"/>
    <w:rsid w:val="00D87B74"/>
    <w:rsid w:val="00D908F7"/>
    <w:rsid w:val="00D90C08"/>
    <w:rsid w:val="00D93E66"/>
    <w:rsid w:val="00DA4296"/>
    <w:rsid w:val="00DC7AAA"/>
    <w:rsid w:val="00DF6CB8"/>
    <w:rsid w:val="00E03250"/>
    <w:rsid w:val="00E12ACF"/>
    <w:rsid w:val="00E314F4"/>
    <w:rsid w:val="00E47A2A"/>
    <w:rsid w:val="00E62A51"/>
    <w:rsid w:val="00E90797"/>
    <w:rsid w:val="00E933E5"/>
    <w:rsid w:val="00E96DCF"/>
    <w:rsid w:val="00EB3A0D"/>
    <w:rsid w:val="00EC1BBE"/>
    <w:rsid w:val="00EC6778"/>
    <w:rsid w:val="00ED3BF3"/>
    <w:rsid w:val="00EF6A12"/>
    <w:rsid w:val="00F01CF8"/>
    <w:rsid w:val="00F07079"/>
    <w:rsid w:val="00F24F55"/>
    <w:rsid w:val="00F3174B"/>
    <w:rsid w:val="00F57252"/>
    <w:rsid w:val="00F573C7"/>
    <w:rsid w:val="00F62801"/>
    <w:rsid w:val="00F62DD0"/>
    <w:rsid w:val="00F62F4F"/>
    <w:rsid w:val="00F65351"/>
    <w:rsid w:val="00F65648"/>
    <w:rsid w:val="00F85972"/>
    <w:rsid w:val="00F91AFF"/>
    <w:rsid w:val="00F940BE"/>
    <w:rsid w:val="00F9428E"/>
    <w:rsid w:val="00F94C70"/>
    <w:rsid w:val="00F95739"/>
    <w:rsid w:val="00FA40FB"/>
    <w:rsid w:val="00FB102A"/>
    <w:rsid w:val="00FB247B"/>
    <w:rsid w:val="00FD1E3D"/>
    <w:rsid w:val="00FE1FA0"/>
    <w:rsid w:val="00FE292E"/>
    <w:rsid w:val="00FF037A"/>
    <w:rsid w:val="00FF1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774823-BF12-460E-827C-1CA62FC07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14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C45B6"/>
    <w:pPr>
      <w:ind w:firstLine="1080"/>
      <w:jc w:val="both"/>
    </w:pPr>
    <w:rPr>
      <w:bCs/>
      <w:sz w:val="28"/>
    </w:rPr>
  </w:style>
  <w:style w:type="character" w:customStyle="1" w:styleId="a4">
    <w:name w:val="Основной текст с отступом Знак"/>
    <w:basedOn w:val="a0"/>
    <w:link w:val="a3"/>
    <w:rsid w:val="005C45B6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Style3">
    <w:name w:val="Style3"/>
    <w:basedOn w:val="a"/>
    <w:uiPriority w:val="99"/>
    <w:rsid w:val="005C45B6"/>
    <w:pPr>
      <w:widowControl w:val="0"/>
      <w:autoSpaceDE w:val="0"/>
      <w:autoSpaceDN w:val="0"/>
      <w:adjustRightInd w:val="0"/>
      <w:spacing w:line="209" w:lineRule="exact"/>
      <w:ind w:firstLine="471"/>
      <w:jc w:val="both"/>
    </w:pPr>
    <w:rPr>
      <w:rFonts w:eastAsiaTheme="minorEastAsia"/>
    </w:rPr>
  </w:style>
  <w:style w:type="character" w:customStyle="1" w:styleId="FontStyle11">
    <w:name w:val="Font Style11"/>
    <w:basedOn w:val="a0"/>
    <w:uiPriority w:val="99"/>
    <w:rsid w:val="005C45B6"/>
    <w:rPr>
      <w:rFonts w:ascii="Times New Roman" w:hAnsi="Times New Roman" w:cs="Times New Roman"/>
      <w:sz w:val="20"/>
      <w:szCs w:val="20"/>
    </w:rPr>
  </w:style>
  <w:style w:type="table" w:styleId="a5">
    <w:name w:val="Table Grid"/>
    <w:basedOn w:val="a1"/>
    <w:uiPriority w:val="59"/>
    <w:rsid w:val="00796E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C5BA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5BA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0E6842"/>
    <w:pPr>
      <w:tabs>
        <w:tab w:val="center" w:pos="4677"/>
        <w:tab w:val="right" w:pos="9355"/>
      </w:tabs>
      <w:ind w:firstLine="851"/>
    </w:pPr>
    <w:rPr>
      <w:sz w:val="28"/>
      <w:szCs w:val="28"/>
    </w:rPr>
  </w:style>
  <w:style w:type="character" w:customStyle="1" w:styleId="a9">
    <w:name w:val="Верхний колонтитул Знак"/>
    <w:basedOn w:val="a0"/>
    <w:link w:val="a8"/>
    <w:uiPriority w:val="99"/>
    <w:rsid w:val="000E684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a">
    <w:name w:val="footer"/>
    <w:basedOn w:val="a"/>
    <w:link w:val="ab"/>
    <w:uiPriority w:val="99"/>
    <w:unhideWhenUsed/>
    <w:rsid w:val="00B460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460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841AB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qowt-font2-timesnewroman">
    <w:name w:val="qowt-font2-timesnewroman"/>
    <w:basedOn w:val="a0"/>
    <w:rsid w:val="005E7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2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F250C-25D7-48E2-A817-75580093E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9</Pages>
  <Words>952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economy2</dc:creator>
  <cp:keywords/>
  <dc:description/>
  <cp:lastModifiedBy>Чичкан Дарья Николаевна</cp:lastModifiedBy>
  <cp:revision>40</cp:revision>
  <cp:lastPrinted>2023-02-27T07:03:00Z</cp:lastPrinted>
  <dcterms:created xsi:type="dcterms:W3CDTF">2023-02-09T04:50:00Z</dcterms:created>
  <dcterms:modified xsi:type="dcterms:W3CDTF">2023-02-28T05:41:00Z</dcterms:modified>
</cp:coreProperties>
</file>